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2f5496"/>
          <w:sz w:val="36"/>
          <w:szCs w:val="36"/>
        </w:rPr>
      </w:pPr>
      <w:r w:rsidDel="00000000" w:rsidR="00000000" w:rsidRPr="00000000">
        <w:rPr>
          <w:color w:val="2f5496"/>
          <w:sz w:val="36"/>
          <w:szCs w:val="36"/>
          <w:rtl w:val="0"/>
        </w:rPr>
        <w:t xml:space="preserve">Project Fit Assessment</w:t>
      </w:r>
    </w:p>
    <w:p w:rsidR="00000000" w:rsidDel="00000000" w:rsidP="00000000" w:rsidRDefault="00000000" w:rsidRPr="00000000" w14:paraId="00000002">
      <w:pPr>
        <w:pStyle w:val="Heading2"/>
        <w:rPr/>
      </w:pPr>
      <w:r w:rsidDel="00000000" w:rsidR="00000000" w:rsidRPr="00000000">
        <w:rPr>
          <w:rtl w:val="0"/>
        </w:rPr>
        <w:t xml:space="preserve">Use this checklist to help you make “go/no-go” decisions about research projects.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Assign each question with a score of 0–3 points: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3 points: Strongly agree – the project fully meets this criterion.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2 points: Agree – the project meets this criterion with minor gaps.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1 point: Disagree – the project only partially meets this criterion or has significant gaps.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0 points: Strongly disagree – the project does not meet this criterion at all.</w:t>
      </w:r>
    </w:p>
    <w:tbl>
      <w:tblPr>
        <w:tblStyle w:val="Table1"/>
        <w:tblW w:w="10080.0" w:type="dxa"/>
        <w:jc w:val="left"/>
        <w:tblInd w:w="-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20"/>
        <w:gridCol w:w="1170"/>
        <w:gridCol w:w="1890"/>
        <w:tblGridChange w:id="0">
          <w:tblGrid>
            <w:gridCol w:w="7020"/>
            <w:gridCol w:w="1170"/>
            <w:gridCol w:w="1890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Score (0–3)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Does this project align with the overarching goals of your research program?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Will the project contribute to your long-term career goals (e.g., tenure, promotion, recognition in the field)?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Is the project adequately funded, or do you have a clear plan for securing the necessary resources?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Do you or your team members have the necessary expertise to carry out this project effectively?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Do you have adequate personnel (e.g., students, postdocs, staff) to support the project without overloading your current team?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Can the project be completed within a reasonable and feasible timeline without detracting from your other priorities?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Does the project align with your department/organization’s priorities or areas of focus?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Will this project make a meaningful contribution to your field or discipline?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Does the project present opportunities for valuable collaborations (internal or external)?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Will the project result in impactful outputs (e.g., publications, patents, presentations, translation, tools, etc.)?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Are the potential risks (technical, logistical, or financial) manageable within your current capacity?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Is the project worth the time and resources compared to other opportunities you could pursue?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If successful, can the project be scaled up or lead to follow-on opportunities?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Can you undertake this project without negatively impacting your work-life satisfaction?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Are you or someone on your team excited about this work?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See scoring interpretations on the next page.</w:t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Tally your total score and assess the project’s overall “value”.</w:t>
      </w:r>
    </w:p>
    <w:tbl>
      <w:tblPr>
        <w:tblStyle w:val="Table2"/>
        <w:tblW w:w="9360.0" w:type="dxa"/>
        <w:jc w:val="left"/>
        <w:tblLayout w:type="fixed"/>
        <w:tblLook w:val="0400"/>
      </w:tblPr>
      <w:tblGrid>
        <w:gridCol w:w="1231"/>
        <w:gridCol w:w="8129"/>
        <w:tblGridChange w:id="0">
          <w:tblGrid>
            <w:gridCol w:w="1231"/>
            <w:gridCol w:w="8129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Score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35+ points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High Value: The project may be an excellent fit for your research program and career goals.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25–34 points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Moderate Value: The project may be viable, and it’s important to understand what adjustments are needed to address key gaps.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Below 25 points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Low Value: The project may not be a good fit and may drain your resources or focus.</w:t>
            </w:r>
          </w:p>
        </w:tc>
      </w:tr>
    </w:tbl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Making decisions based on the results: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Review low-scoring questions to identify potential challenges.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Consider whether additional resources, team members, or adjustments to the project plan could address the gaps.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Assess whether those with higher risk or harder to manage risks could be balanced by spreading the risk out in other ways (e.g., take on a lower-risk but lower-impact project).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Prioritize projects that score higher while strategically re-evaluating or deferring lower-scoring projects.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Recognize that some projects you might just really feel driven to pursue even if they may not have high strategic value; approach these with intention so as to keep your efforts in balance overall.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spacing w:after="0" w:lineRule="auto"/>
      <w:rPr>
        <w:color w:val="92d050"/>
      </w:rPr>
    </w:pPr>
    <w:bookmarkStart w:colFirst="0" w:colLast="0" w:name="_heading=h.gjdgxs" w:id="0"/>
    <w:bookmarkEnd w:id="0"/>
    <w:hyperlink r:id="rId1">
      <w:r w:rsidDel="00000000" w:rsidR="00000000" w:rsidRPr="00000000">
        <w:rPr>
          <w:color w:val="92d050"/>
          <w:u w:val="single"/>
          <w:rtl w:val="0"/>
        </w:rPr>
        <w:t xml:space="preserve">career-volt.com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spacing w:after="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©CareerVolt, LLC, 2024</w:t>
    </w:r>
  </w:p>
  <w:p w:rsidR="00000000" w:rsidDel="00000000" w:rsidP="00000000" w:rsidRDefault="00000000" w:rsidRPr="00000000" w14:paraId="0000004E">
    <w:pPr>
      <w:spacing w:after="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Willoughby, OH</w:t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b w:val="1"/>
        <w:color w:val="000000"/>
      </w:rPr>
    </w:pPr>
    <w:r w:rsidDel="00000000" w:rsidR="00000000" w:rsidRPr="00000000">
      <w:rPr>
        <w:color w:val="2f5496"/>
        <w:sz w:val="32"/>
        <w:szCs w:val="32"/>
      </w:rPr>
      <w:drawing>
        <wp:inline distB="0" distT="0" distL="0" distR="0">
          <wp:extent cx="2267209" cy="624378"/>
          <wp:effectExtent b="0" l="0" r="0" t="0"/>
          <wp:docPr descr="A blue and white logo&#10;&#10;Description automatically generated" id="2052563033" name="image1.png"/>
          <a:graphic>
            <a:graphicData uri="http://schemas.openxmlformats.org/drawingml/2006/picture">
              <pic:pic>
                <pic:nvPicPr>
                  <pic:cNvPr descr="A blue and white logo&#10;&#10;Description automatically generated" id="0" name="image1.png"/>
                  <pic:cNvPicPr preferRelativeResize="0"/>
                </pic:nvPicPr>
                <pic:blipFill>
                  <a:blip r:embed="rId1"/>
                  <a:srcRect b="35454" l="0" r="0" t="36817"/>
                  <a:stretch>
                    <a:fillRect/>
                  </a:stretch>
                </pic:blipFill>
                <pic:spPr>
                  <a:xfrm>
                    <a:off x="0" y="0"/>
                    <a:ext cx="2267209" cy="6243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0" w:before="24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2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 w:val="1"/>
    <w:rsid w:val="004D290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D2901"/>
  </w:style>
  <w:style w:type="paragraph" w:styleId="Footer">
    <w:name w:val="footer"/>
    <w:basedOn w:val="Normal"/>
    <w:link w:val="FooterChar"/>
    <w:uiPriority w:val="99"/>
    <w:unhideWhenUsed w:val="1"/>
    <w:rsid w:val="004D290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D2901"/>
  </w:style>
  <w:style w:type="paragraph" w:styleId="ListParagraph">
    <w:name w:val="List Paragraph"/>
    <w:basedOn w:val="Normal"/>
    <w:uiPriority w:val="34"/>
    <w:qFormat w:val="1"/>
    <w:rsid w:val="00AA33C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areer-volt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WYvtXthJGFFJPkgek+7oRTv9SA==">CgMxLjAyCGguZ2pkZ3hzOAByITFKUmVoYjNRNThwYndsM29URm82cmZydTJobnlGSmVlSA==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2025-01-08T17:15:00Z</dcterms:created>
  <dc:creator>CareerVolt</dc:creator>
</cp:coreProperties>
</file>